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36"/>
          <w:szCs w:val="36"/>
        </w:rPr>
        <w:t>PHY1033C</w:t>
      </w:r>
      <w:r w:rsidRPr="00AF765B">
        <w:rPr>
          <w:rFonts w:ascii="Times New Roman" w:eastAsia="Times New Roman" w:hAnsi="Times New Roman" w:cs="Times New Roman"/>
          <w:sz w:val="27"/>
          <w:szCs w:val="27"/>
        </w:rPr>
        <w:br/>
      </w:r>
      <w:r w:rsidRPr="00AF765B">
        <w:rPr>
          <w:rFonts w:ascii="Times New Roman" w:eastAsia="Times New Roman" w:hAnsi="Times New Roman" w:cs="Times New Roman"/>
          <w:b/>
          <w:bCs/>
          <w:sz w:val="36"/>
          <w:szCs w:val="36"/>
        </w:rPr>
        <w:t>DISCOVERING PHYSICS (P) - FALL 201</w:t>
      </w:r>
      <w:r w:rsidR="000700B9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65B" w:rsidRPr="00AF765B" w:rsidRDefault="000700B9" w:rsidP="00A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CLASS TIME &amp; PLACE: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T 8-9 &amp; R 8 Period in NPB #1</w:t>
      </w:r>
      <w:r w:rsidR="000700B9">
        <w:rPr>
          <w:rFonts w:ascii="Times New Roman" w:eastAsia="Times New Roman" w:hAnsi="Times New Roman" w:cs="Times New Roman"/>
          <w:sz w:val="24"/>
          <w:szCs w:val="24"/>
        </w:rPr>
        <w:t>101</w:t>
      </w:r>
      <w:bookmarkStart w:id="0" w:name="_GoBack"/>
      <w:bookmarkEnd w:id="0"/>
    </w:p>
    <w:p w:rsidR="00AF765B" w:rsidRPr="00AF765B" w:rsidRDefault="00204C4E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1DCFD" wp14:editId="7437CF5E">
            <wp:simplePos x="0" y="0"/>
            <wp:positionH relativeFrom="margin">
              <wp:posOffset>3114675</wp:posOffset>
            </wp:positionH>
            <wp:positionV relativeFrom="margin">
              <wp:posOffset>1419225</wp:posOffset>
            </wp:positionV>
            <wp:extent cx="2505075" cy="1411605"/>
            <wp:effectExtent l="0" t="0" r="9525" b="0"/>
            <wp:wrapSquare wrapText="bothSides"/>
            <wp:docPr id="1" name="Picture 1" descr="https://tse4.mm.bing.net/th?id=OIP.AFQy5puODrfgC6Vj1NKLPAHaEK&amp;pid=15.1&amp;P=0&amp;w=314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AFQy5puODrfgC6Vj1NKLPAHaEK&amp;pid=15.1&amp;P=0&amp;w=314&amp;h=1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65B"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Instructor: </w:t>
      </w:r>
      <w:hyperlink r:id="rId5" w:history="1">
        <w:r w:rsidR="00AF765B" w:rsidRPr="00AF76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Neil Sullivan </w:t>
        </w:r>
      </w:hyperlink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Office: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 NPB #2235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Email: </w:t>
      </w: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sullivan@phys.ufl.edu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Office Hours: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br/>
        <w:t xml:space="preserve">M and W: 7th P. Feel free to email for an appointment outside office hours </w:t>
      </w:r>
    </w:p>
    <w:p w:rsidR="00AF765B" w:rsidRPr="00AF765B" w:rsidRDefault="000700B9" w:rsidP="00A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TEXTBOOKS: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  <w:hyperlink r:id="rId6" w:history="1">
        <w:r w:rsidRPr="008B156C">
          <w:rPr>
            <w:rStyle w:val="Hyperlink"/>
            <w:rFonts w:ascii="Times New Roman" w:eastAsia="Times New Roman" w:hAnsi="Times New Roman" w:cs="Times New Roman"/>
            <w:i/>
            <w:sz w:val="28"/>
            <w:szCs w:val="28"/>
          </w:rPr>
          <w:t>Physics for Poets</w:t>
        </w:r>
        <w:r w:rsidRPr="008B156C">
          <w:rPr>
            <w:rStyle w:val="Hyperlink"/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 xml:space="preserve"> </w:t>
        </w:r>
        <w:r w:rsidRPr="008B156C">
          <w:rPr>
            <w:rStyle w:val="Hyperlink"/>
            <w:rFonts w:ascii="Times New Roman" w:eastAsia="Times New Roman" w:hAnsi="Times New Roman" w:cs="Times New Roman"/>
            <w:i/>
            <w:sz w:val="28"/>
            <w:szCs w:val="28"/>
          </w:rPr>
          <w:t>(5th Ed.)</w:t>
        </w:r>
        <w:r w:rsidRPr="008B15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by Robert H. March;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(McGraw Hill, publisher)</w:t>
      </w:r>
    </w:p>
    <w:p w:rsid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739" w:rsidRPr="00AF765B" w:rsidRDefault="000700B9" w:rsidP="00D76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76739" w:rsidRPr="008B156C">
          <w:rPr>
            <w:rStyle w:val="Hyperlink"/>
            <w:rFonts w:ascii="Times New Roman" w:eastAsia="Times New Roman" w:hAnsi="Times New Roman" w:cs="Times New Roman"/>
            <w:i/>
            <w:sz w:val="28"/>
            <w:szCs w:val="28"/>
          </w:rPr>
          <w:t>Great Experiments in Physics</w:t>
        </w:r>
        <w:r w:rsidR="00D76739" w:rsidRPr="008B15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: First-hand accounts from Galileo to Einstein (2nd Edition) </w:t>
        </w:r>
      </w:hyperlink>
      <w:proofErr w:type="gramStart"/>
      <w:r w:rsidR="00D76739" w:rsidRPr="00AF765B">
        <w:rPr>
          <w:rFonts w:ascii="Times New Roman" w:eastAsia="Times New Roman" w:hAnsi="Times New Roman" w:cs="Times New Roman"/>
          <w:sz w:val="24"/>
          <w:szCs w:val="24"/>
        </w:rPr>
        <w:t>by  M</w:t>
      </w:r>
      <w:proofErr w:type="gramEnd"/>
      <w:r w:rsidR="00D76739" w:rsidRPr="00AF76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39" w:rsidRPr="00AF765B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proofErr w:type="spellStart"/>
      <w:r w:rsidR="00D76739" w:rsidRPr="00AF765B">
        <w:rPr>
          <w:rFonts w:ascii="Times New Roman" w:eastAsia="Times New Roman" w:hAnsi="Times New Roman" w:cs="Times New Roman"/>
          <w:sz w:val="24"/>
          <w:szCs w:val="24"/>
        </w:rPr>
        <w:t>Shamos</w:t>
      </w:r>
      <w:proofErr w:type="spellEnd"/>
      <w:r w:rsidR="00D76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39" w:rsidRPr="00AF765B">
        <w:rPr>
          <w:rFonts w:ascii="Times New Roman" w:eastAsia="Times New Roman" w:hAnsi="Times New Roman" w:cs="Times New Roman"/>
          <w:sz w:val="24"/>
          <w:szCs w:val="24"/>
        </w:rPr>
        <w:t>(Editor); (Dover Publications, NY)</w:t>
      </w:r>
    </w:p>
    <w:p w:rsidR="00AF765B" w:rsidRPr="00AF765B" w:rsidRDefault="00D76739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F765B" w:rsidRPr="000F07C0">
          <w:rPr>
            <w:rStyle w:val="Hyperlink"/>
            <w:rFonts w:ascii="Times New Roman" w:eastAsia="Times New Roman" w:hAnsi="Times New Roman" w:cs="Times New Roman"/>
            <w:i/>
            <w:sz w:val="28"/>
            <w:szCs w:val="28"/>
          </w:rPr>
          <w:t>Einstein's Cosmos: How Albert Einstein's Vision Transformed Our Understanding of Space and Time (Great Discoveries)</w:t>
        </w:r>
      </w:hyperlink>
      <w:r w:rsidR="00AF765B" w:rsidRPr="00AF765B">
        <w:rPr>
          <w:rFonts w:ascii="Times New Roman" w:eastAsia="Times New Roman" w:hAnsi="Times New Roman" w:cs="Times New Roman"/>
          <w:sz w:val="24"/>
          <w:szCs w:val="24"/>
        </w:rPr>
        <w:t xml:space="preserve"> by </w:t>
      </w:r>
      <w:proofErr w:type="spellStart"/>
      <w:r w:rsidR="00AF765B" w:rsidRPr="00AF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Michio</w:t>
      </w:r>
      <w:proofErr w:type="spellEnd"/>
      <w:r w:rsidR="00AF765B" w:rsidRPr="00AF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765B" w:rsidRPr="00AF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Kaku</w:t>
      </w:r>
      <w:proofErr w:type="spellEnd"/>
      <w:r w:rsidR="00AF765B" w:rsidRPr="00AF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(W.W. Norton, publisher)</w:t>
      </w:r>
      <w:r w:rsidR="00AF765B" w:rsidRPr="00AF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PREQUISITES: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 None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br/>
      </w:r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overview of the great ideas about the laws of the Universe that shape our daily lives, ranging from the quantum revolution that has </w:t>
      </w:r>
      <w:proofErr w:type="spellStart"/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lead</w:t>
      </w:r>
      <w:proofErr w:type="spellEnd"/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magnetic resonance imaging and the modern electronics of our cell phones, to structure and evolution of our Cosmos. 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A few simple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xperiments will be carried out in class.</w:t>
      </w:r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EXPECTATION</w:t>
      </w:r>
      <w:proofErr w:type="gramStart"/>
      <w:r w:rsidRPr="00AF765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F765B">
        <w:rPr>
          <w:rFonts w:ascii="Times New Roman" w:eastAsia="Times New Roman" w:hAnsi="Times New Roman" w:cs="Times New Roman"/>
          <w:sz w:val="24"/>
          <w:szCs w:val="24"/>
        </w:rPr>
        <w:br/>
        <w:t>It is expected that students read textbook chapters thoroughly at least once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preferably before the class and review lecture notes timely.  Students should work on HW problems diligently.  The laboratory part of the course is </w:t>
      </w:r>
      <w:r>
        <w:rPr>
          <w:rFonts w:ascii="Times New Roman" w:eastAsia="Times New Roman" w:hAnsi="Times New Roman" w:cs="Times New Roman"/>
          <w:sz w:val="24"/>
          <w:szCs w:val="24"/>
        </w:rPr>
        <w:t>part of the final grade. Short essays on topics of interest will be assigned.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GRADING: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Assigned wor</w:t>
      </w: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</w:t>
      </w:r>
      <w:r w:rsidRPr="00AF7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 In addition to short problems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(involving only the simplest algebra), short essays will be assigned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 on topics covered in the course.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>Homework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:     Selected HW problems and writing assignments will be tested in the exams.  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>In-class Quiz: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  There will be 4 </w:t>
      </w:r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</w:rPr>
        <w:t>in-class quizzes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15 - 2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0 mins will be given for each quiz. 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>Laboratory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:      There will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in-class </w:t>
      </w:r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laboratories on Tuesdays.  Please review the </w:t>
      </w:r>
      <w:hyperlink r:id="rId9" w:history="1">
        <w:r w:rsidRPr="00AF7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Laboratory Guid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AF7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lines</w:t>
        </w:r>
      </w:hyperlink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>Exams: 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     There will be one</w:t>
      </w:r>
      <w:r w:rsidRPr="00AF765B">
        <w:rPr>
          <w:rFonts w:ascii="Times New Roman" w:eastAsia="Times New Roman" w:hAnsi="Times New Roman" w:cs="Times New Roman"/>
          <w:color w:val="CC0000"/>
          <w:sz w:val="24"/>
          <w:szCs w:val="24"/>
        </w:rPr>
        <w:t xml:space="preserve"> Midterm exam (in-class) and one Final exam (not cumulative)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. Some exam material will involve wr</w:t>
      </w:r>
      <w:r>
        <w:rPr>
          <w:rFonts w:ascii="Times New Roman" w:eastAsia="Times New Roman" w:hAnsi="Times New Roman" w:cs="Times New Roman"/>
          <w:sz w:val="24"/>
          <w:szCs w:val="24"/>
        </w:rPr>
        <w:t>iting in addition to elementary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problem solving. </w:t>
      </w:r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check the </w:t>
      </w:r>
      <w:hyperlink r:id="rId10" w:history="1">
        <w:r w:rsidRPr="00AF7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Course Calendar</w:t>
        </w:r>
      </w:hyperlink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exam time and date.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Policy on missed Exam or Quiz: 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Consistent with university policies that can be found at </w:t>
      </w:r>
      <w:hyperlink r:id="rId11" w:history="1">
        <w:r w:rsidRPr="00AF7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https://catalog.ufl.edu/ugrad/current/regulations/info/attendance.aspx</w:t>
        </w:r>
      </w:hyperlink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F765B" w:rsidRPr="00AF765B" w:rsidRDefault="00AF765B" w:rsidP="00A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Composition of Grade</w:t>
      </w: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(Total 100)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3634"/>
      </w:tblGrid>
      <w:tr w:rsidR="00AF765B" w:rsidRPr="00AF765B" w:rsidTr="00AF765B">
        <w:trPr>
          <w:tblCellSpacing w:w="15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Quizzes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765B" w:rsidRPr="00AF765B" w:rsidTr="00AF76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765B" w:rsidRPr="00AF765B" w:rsidTr="00AF76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Laboratory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765B" w:rsidRPr="00AF765B" w:rsidTr="00AF765B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Mid Term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F765B" w:rsidRPr="00AF765B" w:rsidTr="00AF76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F765B" w:rsidRPr="00AF765B" w:rsidRDefault="00AF765B" w:rsidP="00AF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sz w:val="24"/>
          <w:szCs w:val="24"/>
        </w:rPr>
        <w:br/>
      </w:r>
      <w:r w:rsidRPr="00AF76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Projected Grading Scale*</w:t>
      </w:r>
      <w:r w:rsidRPr="00AF765B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61"/>
        <w:gridCol w:w="960"/>
        <w:gridCol w:w="960"/>
        <w:gridCol w:w="960"/>
        <w:gridCol w:w="960"/>
        <w:gridCol w:w="976"/>
        <w:gridCol w:w="960"/>
        <w:gridCol w:w="960"/>
        <w:gridCol w:w="960"/>
        <w:gridCol w:w="975"/>
      </w:tblGrid>
      <w:tr w:rsidR="00AF765B" w:rsidRPr="00AF765B" w:rsidTr="00AF765B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A-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B+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C+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C-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D+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65B" w:rsidRPr="00AF765B" w:rsidTr="00AF765B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G. Pt.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3.67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3.33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2.67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2.33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1.67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1.33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65B" w:rsidRPr="00AF765B" w:rsidTr="00AF765B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90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80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&gt;=70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65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60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55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50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45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&gt;= 40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5B" w:rsidRPr="00AF765B" w:rsidRDefault="00AF765B" w:rsidP="00AF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65B" w:rsidRPr="00AF765B" w:rsidRDefault="00AF765B" w:rsidP="00AF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*The passing grade for Physics majors is C and above. The actual grading scale may vary depending on numerous factors within +/-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 out of 100.</w:t>
      </w:r>
    </w:p>
    <w:p w:rsidR="00AF765B" w:rsidRPr="00AF765B" w:rsidRDefault="00AF765B" w:rsidP="00AF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with DISABILITIES: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Students who require accommodation for disabilities must first contact the Dean of Students Office. That office will provide documentation, which the student must bring to his/her instructors</w:t>
      </w:r>
      <w:r w:rsidRPr="00AF765B">
        <w:rPr>
          <w:rFonts w:ascii="Times New Roman" w:eastAsia="Times New Roman" w:hAnsi="Times New Roman" w:cs="Times New Roman"/>
          <w:i/>
          <w:iCs/>
          <w:color w:val="CC0000"/>
          <w:sz w:val="24"/>
          <w:szCs w:val="24"/>
        </w:rPr>
        <w:t xml:space="preserve"> during the </w:t>
      </w:r>
      <w:r w:rsidRPr="00AF765B"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</w:rPr>
        <w:t>first week</w:t>
      </w:r>
      <w:r w:rsidRPr="00AF765B">
        <w:rPr>
          <w:rFonts w:ascii="Times New Roman" w:eastAsia="Times New Roman" w:hAnsi="Times New Roman" w:cs="Times New Roman"/>
          <w:i/>
          <w:iCs/>
          <w:color w:val="CC0000"/>
          <w:sz w:val="24"/>
          <w:szCs w:val="24"/>
        </w:rPr>
        <w:t xml:space="preserve"> of the semester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</w:rPr>
        <w:t>Contact the </w:t>
      </w:r>
      <w:hyperlink r:id="rId12" w:history="1">
        <w:r w:rsidRPr="00AF7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Disability Resources Center</w:t>
        </w:r>
      </w:hyperlink>
      <w:r w:rsidRPr="00AF765B">
        <w:rPr>
          <w:rFonts w:ascii="Times New Roman" w:eastAsia="Times New Roman" w:hAnsi="Times New Roman" w:cs="Times New Roman"/>
          <w:color w:val="000000"/>
          <w:sz w:val="24"/>
          <w:szCs w:val="24"/>
        </w:rPr>
        <w:t> for information about available resources for students with disabilities.</w:t>
      </w:r>
    </w:p>
    <w:p w:rsidR="00AF765B" w:rsidRPr="00AF765B" w:rsidRDefault="00AF765B" w:rsidP="00AF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COUNSELING and MENTAL HEALTH RESOURCES: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Student facing difficulties completing the course or in need of counseling should call the on-campus Counseling and Wellness Center at (352) 392 1575. </w:t>
      </w:r>
    </w:p>
    <w:p w:rsidR="00AF765B" w:rsidRPr="00AF765B" w:rsidRDefault="00AF765B" w:rsidP="00AF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HONESTY: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Each student is expected to hold himself/herself to a high standard of academic honesty. Under the UF academic honesty policy, unauthorized assistance or the use of unauthorized resources is strictly forbidden on work-for-credit. Although discussions among the students are highly encouraged, you are to work alone on all homework assignments unless specified differently. Fabrication or falsification of excuses or related documentation is also a violation of the UF academic honesty policy.  </w:t>
      </w:r>
      <w:r w:rsidRPr="00AF765B">
        <w:rPr>
          <w:rFonts w:ascii="Times New Roman" w:eastAsia="Times New Roman" w:hAnsi="Times New Roman" w:cs="Times New Roman"/>
          <w:i/>
          <w:iCs/>
          <w:color w:val="CC0000"/>
          <w:sz w:val="24"/>
          <w:szCs w:val="24"/>
        </w:rPr>
        <w:t>Violations of this policy will be dealt with severely. There will be no warnings or exceptions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65B" w:rsidRPr="00AF765B" w:rsidRDefault="00AF765B" w:rsidP="00AF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COURSE EVALUATION: </w:t>
      </w:r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Students are expected to participate in course/instructor evaluations.  These evaluations are conducted </w:t>
      </w:r>
      <w:hyperlink r:id="rId13" w:history="1">
        <w:r w:rsidRPr="00AF7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</w:t>
        </w:r>
      </w:hyperlink>
      <w:r w:rsidRPr="00AF765B">
        <w:rPr>
          <w:rFonts w:ascii="Times New Roman" w:eastAsia="Times New Roman" w:hAnsi="Times New Roman" w:cs="Times New Roman"/>
          <w:sz w:val="24"/>
          <w:szCs w:val="24"/>
        </w:rPr>
        <w:t xml:space="preserve"> typically during the last 3 weeks of the semester.  Summary results of these assessments are available.</w:t>
      </w:r>
    </w:p>
    <w:p w:rsidR="003D6000" w:rsidRDefault="000700B9"/>
    <w:sectPr w:rsidR="003D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B"/>
    <w:rsid w:val="000700B9"/>
    <w:rsid w:val="000F07C0"/>
    <w:rsid w:val="00204C4E"/>
    <w:rsid w:val="007B02AE"/>
    <w:rsid w:val="008B156C"/>
    <w:rsid w:val="00A3670C"/>
    <w:rsid w:val="00A52052"/>
    <w:rsid w:val="00AF765B"/>
    <w:rsid w:val="00D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E099D-C198-4EEA-8CC9-CF0E459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65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6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765B"/>
  </w:style>
  <w:style w:type="character" w:customStyle="1" w:styleId="style9">
    <w:name w:val="style9"/>
    <w:basedOn w:val="DefaultParagraphFont"/>
    <w:rsid w:val="00AF765B"/>
  </w:style>
  <w:style w:type="character" w:customStyle="1" w:styleId="style10">
    <w:name w:val="style10"/>
    <w:basedOn w:val="DefaultParagraphFont"/>
    <w:rsid w:val="00AF765B"/>
  </w:style>
  <w:style w:type="character" w:customStyle="1" w:styleId="style12">
    <w:name w:val="style12"/>
    <w:basedOn w:val="DefaultParagraphFont"/>
    <w:rsid w:val="00AF765B"/>
  </w:style>
  <w:style w:type="character" w:customStyle="1" w:styleId="style7">
    <w:name w:val="style7"/>
    <w:basedOn w:val="DefaultParagraphFont"/>
    <w:rsid w:val="00AF765B"/>
  </w:style>
  <w:style w:type="character" w:styleId="Emphasis">
    <w:name w:val="Emphasis"/>
    <w:basedOn w:val="DefaultParagraphFont"/>
    <w:uiPriority w:val="20"/>
    <w:qFormat/>
    <w:rsid w:val="00AF7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insteins-Cosmos-Transformed-Understanding-Discoveries/dp/0393327000" TargetMode="External"/><Relationship Id="rId13" Type="http://schemas.openxmlformats.org/officeDocument/2006/relationships/hyperlink" Target="https://evaluations.ufl.edu/evals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reat-Experiments-Physics-Firsthand-Accounts/dp/0486253465/ref=sr_1_4?s=books&amp;ie=UTF8&amp;qid=1526409729&amp;sr=1-4&amp;keywords=great+experiments" TargetMode="External"/><Relationship Id="rId12" Type="http://schemas.openxmlformats.org/officeDocument/2006/relationships/hyperlink" Target="http://www.dso.ufl.edu/dr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Physics-McGraw-Hill-Science-Engineering-Paperback/dp/B00DU87S2M/ref=pd_lpo_sbs_14_t_1?_encoding=UTF8&amp;psc=1&amp;refRID=22G083N8Y3NGXXPFN3NQ" TargetMode="External"/><Relationship Id="rId11" Type="http://schemas.openxmlformats.org/officeDocument/2006/relationships/hyperlink" Target="https://catalog.ufl.edu/ugrad/current/regulations/info/attendance.aspx" TargetMode="External"/><Relationship Id="rId5" Type="http://schemas.openxmlformats.org/officeDocument/2006/relationships/hyperlink" Target="file:///P:\Users\sullivan_neil\Desktop\Discovering%20physics\www.phys.ufl.edu%7Eyoonsle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P:\Users\sullivan_neil\Desktop\Discovering%20physics\2017Calendar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P:\Users\sullivan_neil\Desktop\Discovering%20physics\Expectations%20and%20Guidelin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742</Words>
  <Characters>4294</Characters>
  <Application>Microsoft Office Word</Application>
  <DocSecurity>0</DocSecurity>
  <Lines>286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Sullivan,Neil S</dc:creator>
  <cp:keywords/>
  <dc:description/>
  <cp:lastModifiedBy>Sullivan,Neil S</cp:lastModifiedBy>
  <cp:revision>6</cp:revision>
  <dcterms:created xsi:type="dcterms:W3CDTF">2018-05-15T18:31:00Z</dcterms:created>
  <dcterms:modified xsi:type="dcterms:W3CDTF">2019-10-22T17:01:00Z</dcterms:modified>
</cp:coreProperties>
</file>